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01" w:rsidRDefault="00F01822" w:rsidP="001B0B01">
      <w:pPr>
        <w:pStyle w:val="Cabealho1"/>
      </w:pPr>
      <w:r>
        <w:t>Agenda do Arcebispo – maio 2022</w:t>
      </w:r>
    </w:p>
    <w:p w:rsidR="0039442C" w:rsidRDefault="0039442C" w:rsidP="0039442C"/>
    <w:p w:rsidR="00D5343B" w:rsidRPr="0039442C" w:rsidRDefault="00D5343B" w:rsidP="0039442C"/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198"/>
        <w:gridCol w:w="1003"/>
        <w:gridCol w:w="4275"/>
        <w:gridCol w:w="2973"/>
      </w:tblGrid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b/>
                <w:iCs w:val="0"/>
                <w:color w:val="000000"/>
                <w:sz w:val="24"/>
                <w:szCs w:val="24"/>
              </w:rPr>
            </w:pPr>
            <w:r>
              <w:rPr>
                <w:b/>
                <w:szCs w:val="24"/>
              </w:rPr>
              <w:t>Dia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Sem.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Hora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Evento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Local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DOMINGO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III DOMINGO DA PÁSCOA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jc w:val="center"/>
              <w:rPr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0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0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quarta-feira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0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quinta-feira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0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sexta-feira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0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ind w:left="360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jc w:val="center"/>
              <w:rPr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VISITA AD LIMINA APOSTOLORUM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>Roma - Itália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VISITA AD LIMINA APOSTOLORUM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>Roma - Itália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DOMINGO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IV DOMINGO DA PÁSCOA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ind w:left="360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jc w:val="center"/>
              <w:rPr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VISITA AD LIMINA APOSTOLORUM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>Roma - Itália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VISITA AD LIMINA APOSTOLORUM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>Roma - Itália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VISITA AD LIMINA APOSTOLORUM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>Roma - Itália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quarta-feira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VISITA AD LIMINA APOSTOLORUM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>Roma - Itália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quinta-feira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Fonts w:cs="Arial"/>
                <w:color w:val="000000"/>
                <w:szCs w:val="24"/>
                <w:lang w:eastAsia="en-US"/>
              </w:rPr>
              <w:t xml:space="preserve">VISITA AD LIMINA APOSTOLORUM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>Roma - Itália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sexta-feira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A14C7" w:rsidRDefault="003A14C7">
            <w:pPr>
              <w:ind w:left="708" w:hanging="708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Nossa Senhora do Rosário de Fátima – 74º. + J.A.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A14C7" w:rsidRDefault="003A14C7">
            <w:pPr>
              <w:ind w:left="36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A14C7" w:rsidRDefault="003A14C7">
            <w:pPr>
              <w:jc w:val="center"/>
              <w:rPr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>Roma - Itália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>Roma - Itália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DOMINGO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 xml:space="preserve">V DOMINGO DA PÁSCOA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 xml:space="preserve">Retorno de Roma – à noite 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ou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szCs w:val="24"/>
              </w:rPr>
              <w:t xml:space="preserve">Retorno de Roma 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i/>
                <w:color w:val="000000"/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quarta-feira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i/>
                <w:color w:val="000000"/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quinta-feira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17h30min 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Conselho Econômico Arquidiocesano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Cúria Metropolitana 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sexta-feira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9h00min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Conselho Arquidiocesano de Pastoral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Centro de Pastoral Maria Mãe da Igreja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DOMINGO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VI DOMINGO DA PÁSCOA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Encontro com os Diáconos transitórios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 xml:space="preserve">Residência Arquiepiscopal 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Conselho Episcopal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 xml:space="preserve">Residência Arquiepiscopal 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quarta-feira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Conselho de Formadores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rPr>
                <w:szCs w:val="24"/>
              </w:rPr>
            </w:pPr>
            <w:r>
              <w:rPr>
                <w:szCs w:val="24"/>
              </w:rPr>
              <w:t xml:space="preserve">Residência Arquiepiscopal </w:t>
            </w: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quinta-feira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sexta-feira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szCs w:val="24"/>
              </w:rPr>
            </w:pPr>
          </w:p>
        </w:tc>
      </w:tr>
      <w:tr w:rsidR="003A14C7" w:rsidTr="003A14C7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3A14C7" w:rsidTr="003A14C7">
        <w:trPr>
          <w:trHeight w:val="7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DOMINGO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ASCENSÃO DO SENHOR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3A14C7" w:rsidTr="003A14C7">
        <w:trPr>
          <w:trHeight w:val="7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</w:tr>
      <w:tr w:rsidR="003A14C7" w:rsidTr="003A14C7">
        <w:trPr>
          <w:trHeight w:val="7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 w:rsidP="003A14C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7" w:rsidRDefault="003A14C7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7" w:rsidRDefault="003A14C7">
            <w:pPr>
              <w:rPr>
                <w:rFonts w:cs="Arial"/>
                <w:color w:val="000000"/>
                <w:szCs w:val="24"/>
              </w:rPr>
            </w:pPr>
          </w:p>
        </w:tc>
      </w:tr>
    </w:tbl>
    <w:p w:rsidR="00EE2B06" w:rsidRPr="00A47891" w:rsidRDefault="00EE2B06" w:rsidP="00820DA1">
      <w:bookmarkStart w:id="0" w:name="_GoBack"/>
      <w:bookmarkEnd w:id="0"/>
    </w:p>
    <w:sectPr w:rsidR="00EE2B06" w:rsidRPr="00A47891" w:rsidSect="009D56EE">
      <w:pgSz w:w="11907" w:h="16840" w:code="9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plat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120CF"/>
    <w:multiLevelType w:val="hybridMultilevel"/>
    <w:tmpl w:val="D908B12C"/>
    <w:lvl w:ilvl="0" w:tplc="D166F7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A1"/>
    <w:rsid w:val="0001537D"/>
    <w:rsid w:val="00023AA9"/>
    <w:rsid w:val="00037EFB"/>
    <w:rsid w:val="00111BFD"/>
    <w:rsid w:val="0015563A"/>
    <w:rsid w:val="001673A4"/>
    <w:rsid w:val="00191068"/>
    <w:rsid w:val="001938C7"/>
    <w:rsid w:val="001A3A2C"/>
    <w:rsid w:val="001B0B01"/>
    <w:rsid w:val="002545C1"/>
    <w:rsid w:val="00266183"/>
    <w:rsid w:val="00274826"/>
    <w:rsid w:val="002E750C"/>
    <w:rsid w:val="00320AF9"/>
    <w:rsid w:val="00333986"/>
    <w:rsid w:val="0039442C"/>
    <w:rsid w:val="003A14C7"/>
    <w:rsid w:val="003B4C2A"/>
    <w:rsid w:val="00453B55"/>
    <w:rsid w:val="00466794"/>
    <w:rsid w:val="004A4764"/>
    <w:rsid w:val="004B3233"/>
    <w:rsid w:val="004D1583"/>
    <w:rsid w:val="00593F7C"/>
    <w:rsid w:val="005A1951"/>
    <w:rsid w:val="005A3FE1"/>
    <w:rsid w:val="006061F9"/>
    <w:rsid w:val="00644B19"/>
    <w:rsid w:val="006B6864"/>
    <w:rsid w:val="006C7531"/>
    <w:rsid w:val="006D0538"/>
    <w:rsid w:val="00730961"/>
    <w:rsid w:val="007372EF"/>
    <w:rsid w:val="00764C69"/>
    <w:rsid w:val="007B520B"/>
    <w:rsid w:val="008108BA"/>
    <w:rsid w:val="00815AFF"/>
    <w:rsid w:val="00820DA1"/>
    <w:rsid w:val="00922978"/>
    <w:rsid w:val="00957AE6"/>
    <w:rsid w:val="009A2801"/>
    <w:rsid w:val="009D525C"/>
    <w:rsid w:val="009D56EE"/>
    <w:rsid w:val="009F4AC6"/>
    <w:rsid w:val="00A42AC9"/>
    <w:rsid w:val="00A47891"/>
    <w:rsid w:val="00A73F46"/>
    <w:rsid w:val="00AE4CB3"/>
    <w:rsid w:val="00AE5AB7"/>
    <w:rsid w:val="00AE6D09"/>
    <w:rsid w:val="00B066CE"/>
    <w:rsid w:val="00B860A6"/>
    <w:rsid w:val="00B935E1"/>
    <w:rsid w:val="00B965EE"/>
    <w:rsid w:val="00BD0738"/>
    <w:rsid w:val="00C124AD"/>
    <w:rsid w:val="00C41F4F"/>
    <w:rsid w:val="00C664AB"/>
    <w:rsid w:val="00C66F71"/>
    <w:rsid w:val="00CC0EEC"/>
    <w:rsid w:val="00CC237F"/>
    <w:rsid w:val="00CE6FD3"/>
    <w:rsid w:val="00D007B4"/>
    <w:rsid w:val="00D40B4A"/>
    <w:rsid w:val="00D5343B"/>
    <w:rsid w:val="00E15F99"/>
    <w:rsid w:val="00E4103E"/>
    <w:rsid w:val="00E554B1"/>
    <w:rsid w:val="00E569A5"/>
    <w:rsid w:val="00E62707"/>
    <w:rsid w:val="00E72898"/>
    <w:rsid w:val="00E971B6"/>
    <w:rsid w:val="00EA6AEC"/>
    <w:rsid w:val="00EC10D2"/>
    <w:rsid w:val="00ED686D"/>
    <w:rsid w:val="00EE2B06"/>
    <w:rsid w:val="00F01822"/>
    <w:rsid w:val="00F144F0"/>
    <w:rsid w:val="00F16B14"/>
    <w:rsid w:val="00F21C94"/>
    <w:rsid w:val="00F254B8"/>
    <w:rsid w:val="00F47419"/>
    <w:rsid w:val="00F7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51B6E-EC82-4E54-BA69-6ED87922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01"/>
    <w:pPr>
      <w:spacing w:after="80" w:line="288" w:lineRule="auto"/>
    </w:pPr>
    <w:rPr>
      <w:iCs/>
      <w:sz w:val="21"/>
      <w:szCs w:val="21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B0B01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1B0B01"/>
    <w:pPr>
      <w:spacing w:before="200" w:after="60" w:line="240" w:lineRule="auto"/>
      <w:contextualSpacing/>
      <w:outlineLvl w:val="1"/>
    </w:pPr>
    <w:rPr>
      <w:rFonts w:ascii="Tw Cen MT" w:hAnsi="Tw Cen MT"/>
      <w:b/>
      <w:b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1B0B01"/>
    <w:pPr>
      <w:spacing w:before="200" w:after="100" w:line="240" w:lineRule="auto"/>
      <w:contextualSpacing/>
      <w:outlineLvl w:val="2"/>
    </w:pPr>
    <w:rPr>
      <w:rFonts w:ascii="Tw Cen MT" w:hAnsi="Tw Cen MT"/>
      <w:b/>
      <w:bCs/>
      <w:smallCaps/>
      <w:color w:val="9A8D09"/>
      <w:spacing w:val="24"/>
      <w:sz w:val="28"/>
      <w:szCs w:val="22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B0B01"/>
    <w:pPr>
      <w:spacing w:before="200" w:after="100" w:line="240" w:lineRule="auto"/>
      <w:contextualSpacing/>
      <w:outlineLvl w:val="3"/>
    </w:pPr>
    <w:rPr>
      <w:rFonts w:ascii="Tw Cen MT" w:hAnsi="Tw Cen MT"/>
      <w:b/>
      <w:bCs/>
      <w:color w:val="5A7075"/>
      <w:sz w:val="24"/>
      <w:szCs w:val="22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B0B01"/>
    <w:pPr>
      <w:spacing w:before="200" w:after="100" w:line="240" w:lineRule="auto"/>
      <w:contextualSpacing/>
      <w:outlineLvl w:val="4"/>
    </w:pPr>
    <w:rPr>
      <w:rFonts w:ascii="Tw Cen MT" w:hAnsi="Tw Cen MT"/>
      <w:bCs/>
      <w:caps/>
      <w:color w:val="9A8D09"/>
      <w:sz w:val="22"/>
      <w:szCs w:val="22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1B0B01"/>
    <w:pPr>
      <w:spacing w:before="200" w:after="100" w:line="240" w:lineRule="auto"/>
      <w:contextualSpacing/>
      <w:outlineLvl w:val="5"/>
    </w:pPr>
    <w:rPr>
      <w:rFonts w:ascii="Tw Cen MT" w:hAnsi="Tw Cen MT"/>
      <w:color w:val="5A7075"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B0B01"/>
    <w:pPr>
      <w:spacing w:before="200" w:after="100" w:line="240" w:lineRule="auto"/>
      <w:contextualSpacing/>
      <w:outlineLvl w:val="6"/>
    </w:pPr>
    <w:rPr>
      <w:rFonts w:ascii="Tw Cen MT" w:hAnsi="Tw Cen MT"/>
      <w:color w:val="9A8D09"/>
      <w:sz w:val="22"/>
      <w:szCs w:val="22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B0B01"/>
    <w:pPr>
      <w:spacing w:before="200" w:after="100" w:line="240" w:lineRule="auto"/>
      <w:contextualSpacing/>
      <w:outlineLvl w:val="7"/>
    </w:pPr>
    <w:rPr>
      <w:rFonts w:ascii="Tw Cen MT" w:hAnsi="Tw Cen MT"/>
      <w:color w:val="7C959A"/>
      <w:sz w:val="22"/>
      <w:szCs w:val="22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B0B01"/>
    <w:pPr>
      <w:spacing w:before="200" w:after="100" w:line="240" w:lineRule="auto"/>
      <w:contextualSpacing/>
      <w:outlineLvl w:val="8"/>
    </w:pPr>
    <w:rPr>
      <w:rFonts w:ascii="Tw Cen MT" w:hAnsi="Tw Cen MT"/>
      <w:smallCaps/>
      <w:color w:val="CEBD0D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rFonts w:ascii="Bookman Old Style" w:hAnsi="Bookman Old Style" w:cs="Arial"/>
      <w:sz w:val="22"/>
    </w:rPr>
  </w:style>
  <w:style w:type="paragraph" w:styleId="Remetente">
    <w:name w:val="envelope return"/>
    <w:basedOn w:val="Normal"/>
    <w:rPr>
      <w:rFonts w:ascii="Bookplate" w:hAnsi="Bookplate" w:cs="Arial"/>
      <w:sz w:val="16"/>
      <w:szCs w:val="20"/>
    </w:rPr>
  </w:style>
  <w:style w:type="table" w:styleId="Tabelacomcolunas5">
    <w:name w:val="Table Columns 5"/>
    <w:basedOn w:val="Tabelanormal"/>
    <w:rsid w:val="00957A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Cabealho1Carter">
    <w:name w:val="Cabeçalho 1 Caráter"/>
    <w:link w:val="Cabealho1"/>
    <w:uiPriority w:val="9"/>
    <w:rsid w:val="001B0B01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Cabealho2Carter">
    <w:name w:val="Cabeçalho 2 Caráter"/>
    <w:link w:val="Cabealho2"/>
    <w:uiPriority w:val="9"/>
    <w:rsid w:val="001B0B01"/>
    <w:rPr>
      <w:rFonts w:ascii="Tw Cen MT" w:eastAsia="Times New Roman" w:hAnsi="Tw Cen MT" w:cs="Times New Roman"/>
      <w:b/>
      <w:bCs/>
      <w:i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character" w:customStyle="1" w:styleId="Cabealho3Carter">
    <w:name w:val="Cabeçalho 3 Caráter"/>
    <w:link w:val="Cabealho3"/>
    <w:uiPriority w:val="9"/>
    <w:rsid w:val="001B0B01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Cabealho4Carter">
    <w:name w:val="Cabeçalho 4 Caráter"/>
    <w:link w:val="Cabealho4"/>
    <w:uiPriority w:val="9"/>
    <w:semiHidden/>
    <w:rsid w:val="001B0B01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Cabealho5Carter">
    <w:name w:val="Cabeçalho 5 Caráter"/>
    <w:link w:val="Cabealho5"/>
    <w:uiPriority w:val="9"/>
    <w:semiHidden/>
    <w:rsid w:val="001B0B01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Cabealho6Carter">
    <w:name w:val="Cabeçalho 6 Caráter"/>
    <w:link w:val="Cabealho6"/>
    <w:uiPriority w:val="9"/>
    <w:semiHidden/>
    <w:rsid w:val="001B0B01"/>
    <w:rPr>
      <w:rFonts w:ascii="Tw Cen MT" w:eastAsia="Times New Roman" w:hAnsi="Tw Cen MT" w:cs="Times New Roman"/>
      <w:iCs/>
      <w:color w:val="5A7075"/>
    </w:rPr>
  </w:style>
  <w:style w:type="character" w:customStyle="1" w:styleId="Cabealho7Carter">
    <w:name w:val="Cabeçalho 7 Caráter"/>
    <w:link w:val="Cabealho7"/>
    <w:uiPriority w:val="9"/>
    <w:semiHidden/>
    <w:rsid w:val="001B0B01"/>
    <w:rPr>
      <w:rFonts w:ascii="Tw Cen MT" w:eastAsia="Times New Roman" w:hAnsi="Tw Cen MT" w:cs="Times New Roman"/>
      <w:iCs/>
      <w:color w:val="9A8D09"/>
    </w:rPr>
  </w:style>
  <w:style w:type="character" w:customStyle="1" w:styleId="Cabealho8Carter">
    <w:name w:val="Cabeçalho 8 Caráter"/>
    <w:link w:val="Cabealho8"/>
    <w:uiPriority w:val="9"/>
    <w:semiHidden/>
    <w:rsid w:val="001B0B01"/>
    <w:rPr>
      <w:rFonts w:ascii="Tw Cen MT" w:eastAsia="Times New Roman" w:hAnsi="Tw Cen MT" w:cs="Times New Roman"/>
      <w:iCs/>
      <w:color w:val="7C959A"/>
    </w:rPr>
  </w:style>
  <w:style w:type="character" w:customStyle="1" w:styleId="Cabealho9Carter">
    <w:name w:val="Cabeçalho 9 Caráter"/>
    <w:link w:val="Cabealho9"/>
    <w:uiPriority w:val="9"/>
    <w:semiHidden/>
    <w:rsid w:val="001B0B01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B0B01"/>
    <w:rPr>
      <w:b/>
      <w:bCs/>
      <w:color w:val="9A8D09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1B0B01"/>
    <w:pPr>
      <w:shd w:val="clear" w:color="auto" w:fill="FFFFFF"/>
      <w:spacing w:after="120" w:line="240" w:lineRule="auto"/>
    </w:pPr>
    <w:rPr>
      <w:rFonts w:ascii="Tw Cen MT" w:hAnsi="Tw Cen MT"/>
      <w:b/>
      <w:color w:val="FFFFFF"/>
      <w:spacing w:val="10"/>
      <w:sz w:val="72"/>
      <w:szCs w:val="64"/>
    </w:rPr>
  </w:style>
  <w:style w:type="character" w:customStyle="1" w:styleId="TtuloCarter">
    <w:name w:val="Título Caráter"/>
    <w:link w:val="Ttulo"/>
    <w:uiPriority w:val="10"/>
    <w:rsid w:val="001B0B01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B0B01"/>
    <w:pPr>
      <w:spacing w:before="200" w:after="360" w:line="240" w:lineRule="auto"/>
    </w:pPr>
    <w:rPr>
      <w:rFonts w:ascii="Tw Cen MT" w:hAnsi="Tw Cen MT"/>
      <w:color w:val="1B343F"/>
      <w:spacing w:val="20"/>
      <w:sz w:val="24"/>
      <w:szCs w:val="24"/>
    </w:rPr>
  </w:style>
  <w:style w:type="character" w:customStyle="1" w:styleId="SubttuloCarter">
    <w:name w:val="Subtítulo Caráter"/>
    <w:link w:val="Subttulo"/>
    <w:uiPriority w:val="11"/>
    <w:rsid w:val="001B0B01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Forte">
    <w:name w:val="Strong"/>
    <w:uiPriority w:val="22"/>
    <w:qFormat/>
    <w:rsid w:val="001B0B01"/>
    <w:rPr>
      <w:b/>
      <w:bCs/>
      <w:spacing w:val="0"/>
    </w:rPr>
  </w:style>
  <w:style w:type="character" w:styleId="nfase">
    <w:name w:val="Emphasis"/>
    <w:uiPriority w:val="20"/>
    <w:qFormat/>
    <w:rsid w:val="001B0B01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SemEspaamento">
    <w:name w:val="No Spacing"/>
    <w:basedOn w:val="Normal"/>
    <w:uiPriority w:val="1"/>
    <w:qFormat/>
    <w:rsid w:val="001B0B0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B0B01"/>
    <w:pPr>
      <w:numPr>
        <w:numId w:val="1"/>
      </w:numPr>
      <w:contextualSpacing/>
    </w:pPr>
    <w:rPr>
      <w:sz w:val="22"/>
    </w:rPr>
  </w:style>
  <w:style w:type="paragraph" w:styleId="Citao">
    <w:name w:val="Quote"/>
    <w:basedOn w:val="Normal"/>
    <w:next w:val="Normal"/>
    <w:link w:val="CitaoCarter"/>
    <w:uiPriority w:val="29"/>
    <w:qFormat/>
    <w:rsid w:val="001B0B01"/>
    <w:rPr>
      <w:b/>
      <w:i/>
      <w:color w:val="CEBD0D"/>
      <w:sz w:val="24"/>
    </w:rPr>
  </w:style>
  <w:style w:type="character" w:customStyle="1" w:styleId="CitaoCarter">
    <w:name w:val="Citação Caráter"/>
    <w:link w:val="Citao"/>
    <w:uiPriority w:val="29"/>
    <w:rsid w:val="001B0B01"/>
    <w:rPr>
      <w:b/>
      <w:i/>
      <w:iCs/>
      <w:color w:val="CEBD0D"/>
      <w:sz w:val="24"/>
      <w:szCs w:val="2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B0B01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hAnsi="Tw Cen MT"/>
      <w:b/>
      <w:bCs/>
      <w:i/>
      <w:color w:val="CEBD0D"/>
      <w:sz w:val="20"/>
      <w:szCs w:val="20"/>
    </w:rPr>
  </w:style>
  <w:style w:type="character" w:customStyle="1" w:styleId="CitaoIntensaCarter">
    <w:name w:val="Citação Intensa Caráter"/>
    <w:link w:val="CitaoIntensa"/>
    <w:uiPriority w:val="30"/>
    <w:rsid w:val="001B0B01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nfaseDiscreto">
    <w:name w:val="Subtle Emphasis"/>
    <w:uiPriority w:val="19"/>
    <w:qFormat/>
    <w:rsid w:val="001B0B01"/>
    <w:rPr>
      <w:rFonts w:ascii="Tw Cen MT" w:eastAsia="Times New Roman" w:hAnsi="Tw Cen MT" w:cs="Times New Roman"/>
      <w:b/>
      <w:i/>
      <w:color w:val="7C959A"/>
    </w:rPr>
  </w:style>
  <w:style w:type="character" w:styleId="nfaseIntenso">
    <w:name w:val="Intense Emphasis"/>
    <w:uiPriority w:val="21"/>
    <w:qFormat/>
    <w:rsid w:val="001B0B01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RefernciaDiscreta">
    <w:name w:val="Subtle Reference"/>
    <w:uiPriority w:val="31"/>
    <w:qFormat/>
    <w:rsid w:val="001B0B01"/>
    <w:rPr>
      <w:i/>
      <w:iCs/>
      <w:smallCaps/>
      <w:color w:val="CEBD0D"/>
      <w:u w:color="CEBD0D"/>
    </w:rPr>
  </w:style>
  <w:style w:type="character" w:styleId="RefernciaIntensa">
    <w:name w:val="Intense Reference"/>
    <w:uiPriority w:val="32"/>
    <w:qFormat/>
    <w:rsid w:val="001B0B01"/>
    <w:rPr>
      <w:b/>
      <w:bCs/>
      <w:i/>
      <w:iCs/>
      <w:smallCaps/>
      <w:color w:val="CEBD0D"/>
      <w:u w:color="CEBD0D"/>
    </w:rPr>
  </w:style>
  <w:style w:type="character" w:styleId="TtulodoLivro">
    <w:name w:val="Book Title"/>
    <w:uiPriority w:val="33"/>
    <w:qFormat/>
    <w:rsid w:val="001B0B01"/>
    <w:rPr>
      <w:rFonts w:ascii="Cambria" w:eastAsia="Times New Roman" w:hAnsi="Cambria" w:cs="Times New Roman"/>
      <w:b/>
      <w:bCs/>
      <w:smallCaps/>
      <w:color w:val="C0504D"/>
      <w:u w:val="single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1B0B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do Arcebispo – maio 2004</vt:lpstr>
    </vt:vector>
  </TitlesOfParts>
  <Company>Mitra Arquidiocesana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do Arcebispo – maio 2004</dc:title>
  <dc:subject/>
  <dc:creator>Dom José Antonio Aparecido Tosi Marques</dc:creator>
  <cp:keywords/>
  <cp:lastModifiedBy>Conta Microsoft</cp:lastModifiedBy>
  <cp:revision>6</cp:revision>
  <dcterms:created xsi:type="dcterms:W3CDTF">2022-04-30T01:49:00Z</dcterms:created>
  <dcterms:modified xsi:type="dcterms:W3CDTF">2022-04-30T01:55:00Z</dcterms:modified>
</cp:coreProperties>
</file>