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917"/>
        <w:gridCol w:w="2669"/>
        <w:gridCol w:w="514"/>
        <w:gridCol w:w="514"/>
        <w:gridCol w:w="416"/>
        <w:gridCol w:w="529"/>
      </w:tblGrid>
      <w:tr w:rsidR="00AA2F57" w:rsidRPr="00AA2F57" w:rsidTr="007123A9">
        <w:trPr>
          <w:tblCellSpacing w:w="15" w:type="dxa"/>
        </w:trPr>
        <w:tc>
          <w:tcPr>
            <w:tcW w:w="5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F57" w:rsidRPr="00AA2F57" w:rsidRDefault="007123A9" w:rsidP="00AA2F57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A687516" wp14:editId="7460B118">
                  <wp:extent cx="607060" cy="746125"/>
                  <wp:effectExtent l="0" t="0" r="2540" b="0"/>
                  <wp:docPr id="11" name="Imagem 1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F57" w:rsidRDefault="00AA2F57" w:rsidP="00AA2F57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</w:p>
          <w:p w:rsidR="007123A9" w:rsidRPr="00AA2F57" w:rsidRDefault="007123A9" w:rsidP="00AA2F57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</w:p>
        </w:tc>
        <w:tc>
          <w:tcPr>
            <w:tcW w:w="15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F57" w:rsidRPr="00AA2F57" w:rsidRDefault="00AA2F57" w:rsidP="00AA2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F57" w:rsidRPr="00AA2F57" w:rsidRDefault="00AA2F57" w:rsidP="00AA2F57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F57" w:rsidRPr="00AA2F57" w:rsidRDefault="00AA2F57" w:rsidP="00AA2F57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</w:p>
        </w:tc>
        <w:tc>
          <w:tcPr>
            <w:tcW w:w="2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F57" w:rsidRPr="00AA2F57" w:rsidRDefault="00AA2F57" w:rsidP="00AA2F57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2F57" w:rsidRPr="00AA2F57" w:rsidRDefault="00AA2F57" w:rsidP="00AA2F57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24"/>
                <w:szCs w:val="24"/>
                <w:lang w:eastAsia="pt-BR"/>
              </w:rPr>
            </w:pPr>
          </w:p>
        </w:tc>
      </w:tr>
    </w:tbl>
    <w:p w:rsidR="00AA2F57" w:rsidRPr="00AA2F57" w:rsidRDefault="007123A9" w:rsidP="00AA2F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5" style="width:0;height:1.5pt" o:hrstd="t" o:hrnoshade="t" o:hr="t" fillcolor="#630" stroked="f"/>
        </w:pict>
      </w:r>
    </w:p>
    <w:p w:rsidR="00AA2F57" w:rsidRPr="00AA2F57" w:rsidRDefault="007123A9" w:rsidP="00AA2F57">
      <w:pPr>
        <w:spacing w:after="150" w:line="240" w:lineRule="auto"/>
        <w:rPr>
          <w:rFonts w:ascii="Arial" w:eastAsia="Times New Roman" w:hAnsi="Arial" w:cs="Arial"/>
          <w:color w:val="663300"/>
          <w:sz w:val="24"/>
          <w:szCs w:val="24"/>
          <w:lang w:eastAsia="pt-BR"/>
        </w:rPr>
      </w:pPr>
      <w:hyperlink r:id="rId6" w:history="1">
        <w:r w:rsidR="00AA2F57"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Francisco </w:t>
        </w:r>
      </w:hyperlink>
      <w:hyperlink r:id="rId7" w:anchor="speeches" w:history="1">
        <w:r w:rsidR="00AA2F57"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Discursos </w:t>
        </w:r>
      </w:hyperlink>
      <w:hyperlink r:id="rId8" w:anchor="speeches" w:history="1">
        <w:r w:rsidR="00AA2F57"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2018 </w:t>
        </w:r>
      </w:hyperlink>
      <w:hyperlink r:id="rId9" w:anchor="speeches" w:history="1">
        <w:r w:rsidR="00AA2F57"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Janeiro</w:t>
        </w:r>
      </w:hyperlink>
    </w:p>
    <w:p w:rsidR="00AA2F57" w:rsidRPr="00AA2F57" w:rsidRDefault="00AA2F57" w:rsidP="00AA2F57">
      <w:pPr>
        <w:spacing w:after="0" w:line="240" w:lineRule="auto"/>
        <w:jc w:val="right"/>
        <w:rPr>
          <w:rFonts w:ascii="Arial" w:eastAsia="Times New Roman" w:hAnsi="Arial" w:cs="Arial"/>
          <w:color w:val="663300"/>
          <w:sz w:val="24"/>
          <w:szCs w:val="24"/>
          <w:lang w:eastAsia="pt-BR"/>
        </w:rPr>
      </w:pPr>
      <w:proofErr w:type="gramStart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[ </w:t>
      </w:r>
      <w:proofErr w:type="gramEnd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instrText xml:space="preserve"> HYPERLINK "https://w2.vatican.va/content/francesco/de/speeches/2018/january/documents/papa-francesco_20180116_cile-santiago-vescovi.html" </w:instrText>
      </w:r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DE</w:t>
      </w:r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fldChar w:fldCharType="end"/>
      </w:r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  - </w:t>
      </w:r>
      <w:hyperlink r:id="rId10" w:history="1">
        <w:r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EN</w:t>
        </w:r>
      </w:hyperlink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  - </w:t>
      </w:r>
      <w:hyperlink r:id="rId11" w:history="1">
        <w:r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ES</w:t>
        </w:r>
      </w:hyperlink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  - </w:t>
      </w:r>
      <w:hyperlink r:id="rId12" w:history="1">
        <w:r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FR</w:t>
        </w:r>
      </w:hyperlink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  - </w:t>
      </w:r>
      <w:hyperlink r:id="rId13" w:history="1">
        <w:r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IT</w:t>
        </w:r>
      </w:hyperlink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  - </w:t>
      </w:r>
      <w:hyperlink r:id="rId14" w:history="1">
        <w:r w:rsidRPr="00AA2F57">
          <w:rPr>
            <w:rFonts w:ascii="Arial" w:eastAsia="Times New Roman" w:hAnsi="Arial" w:cs="Arial"/>
            <w:color w:val="663300"/>
            <w:sz w:val="24"/>
            <w:szCs w:val="24"/>
            <w:lang w:eastAsia="pt-BR"/>
          </w:rPr>
          <w:t>PT</w:t>
        </w:r>
      </w:hyperlink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 ]</w:t>
      </w:r>
    </w:p>
    <w:p w:rsidR="00AA2F57" w:rsidRPr="00AA2F57" w:rsidRDefault="00AA2F57" w:rsidP="00AA2F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br w:type="textWrapping" w:clear="all"/>
      </w:r>
    </w:p>
    <w:p w:rsidR="00AA2F57" w:rsidRPr="00AA2F57" w:rsidRDefault="00AA2F57" w:rsidP="00AA2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hyperlink r:id="rId15" w:history="1">
        <w:r w:rsidRPr="006560F9">
          <w:rPr>
            <w:rFonts w:ascii="Arial" w:eastAsia="Times New Roman" w:hAnsi="Arial" w:cs="Arial"/>
            <w:b/>
            <w:color w:val="000000"/>
            <w:sz w:val="24"/>
            <w:szCs w:val="24"/>
            <w:u w:val="single"/>
            <w:lang w:eastAsia="pt-BR"/>
          </w:rPr>
          <w:t>VIAGEM APOSTÓLICA DO PAPA FRANCISCO AO CHILE E PERU</w:t>
        </w:r>
      </w:hyperlink>
      <w:r w:rsidRPr="00AA2F57">
        <w:rPr>
          <w:rFonts w:ascii="Arial" w:eastAsia="Times New Roman" w:hAnsi="Arial" w:cs="Arial"/>
          <w:b/>
          <w:color w:val="663300"/>
          <w:sz w:val="24"/>
          <w:szCs w:val="24"/>
          <w:lang w:eastAsia="pt-BR"/>
        </w:rPr>
        <w:br/>
      </w:r>
      <w:proofErr w:type="gramStart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(</w:t>
      </w:r>
      <w:proofErr w:type="gramEnd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15-22 DE JANEIRO DE 2018)</w:t>
      </w:r>
    </w:p>
    <w:p w:rsidR="00AA2F57" w:rsidRPr="00AA2F57" w:rsidRDefault="00AA2F57" w:rsidP="00AA2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b/>
          <w:bCs/>
          <w:color w:val="663300"/>
          <w:sz w:val="24"/>
          <w:szCs w:val="24"/>
          <w:lang w:eastAsia="pt-BR"/>
        </w:rPr>
        <w:t>ENCONTRO COM OS BISPOS</w:t>
      </w:r>
    </w:p>
    <w:p w:rsidR="00AA2F57" w:rsidRPr="00AA2F57" w:rsidRDefault="00AA2F57" w:rsidP="00AA2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b/>
          <w:bCs/>
          <w:i/>
          <w:iCs/>
          <w:color w:val="663300"/>
          <w:sz w:val="24"/>
          <w:szCs w:val="24"/>
          <w:lang w:eastAsia="pt-BR"/>
        </w:rPr>
        <w:t>DISCURSO DO SANTO PADRE</w:t>
      </w:r>
    </w:p>
    <w:p w:rsidR="00AA2F57" w:rsidRPr="00AA2F57" w:rsidRDefault="00AA2F57" w:rsidP="00AA2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i/>
          <w:iCs/>
          <w:color w:val="663300"/>
          <w:sz w:val="24"/>
          <w:szCs w:val="24"/>
          <w:lang w:eastAsia="pt-BR"/>
        </w:rPr>
        <w:t>Santiago - Sacristia da Catedral</w:t>
      </w:r>
      <w:r w:rsidRPr="00AA2F57">
        <w:rPr>
          <w:rFonts w:ascii="Arial" w:eastAsia="Times New Roman" w:hAnsi="Arial" w:cs="Arial"/>
          <w:i/>
          <w:iCs/>
          <w:color w:val="663300"/>
          <w:sz w:val="24"/>
          <w:szCs w:val="24"/>
          <w:lang w:eastAsia="pt-BR"/>
        </w:rPr>
        <w:br/>
        <w:t xml:space="preserve">Terça-feira, 16 de janeiro de </w:t>
      </w:r>
      <w:proofErr w:type="gramStart"/>
      <w:r w:rsidRPr="00AA2F57">
        <w:rPr>
          <w:rFonts w:ascii="Arial" w:eastAsia="Times New Roman" w:hAnsi="Arial" w:cs="Arial"/>
          <w:i/>
          <w:iCs/>
          <w:color w:val="663300"/>
          <w:sz w:val="24"/>
          <w:szCs w:val="24"/>
          <w:lang w:eastAsia="pt-BR"/>
        </w:rPr>
        <w:t>2018</w:t>
      </w:r>
      <w:proofErr w:type="gramEnd"/>
    </w:p>
    <w:p w:rsidR="00AA2F57" w:rsidRPr="00AA2F57" w:rsidRDefault="00AA2F57" w:rsidP="00AA2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3300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b/>
          <w:bCs/>
          <w:color w:val="663300"/>
          <w:sz w:val="24"/>
          <w:szCs w:val="24"/>
          <w:lang w:eastAsia="pt-BR"/>
        </w:rPr>
        <w:t>[</w:t>
      </w:r>
      <w:hyperlink r:id="rId16" w:history="1">
        <w:r w:rsidRPr="00AA2F57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pt-BR"/>
          </w:rPr>
          <w:t>Multimídia</w:t>
        </w:r>
      </w:hyperlink>
      <w:r w:rsidRPr="00AA2F57">
        <w:rPr>
          <w:rFonts w:ascii="Arial" w:eastAsia="Times New Roman" w:hAnsi="Arial" w:cs="Arial"/>
          <w:b/>
          <w:bCs/>
          <w:color w:val="663300"/>
          <w:sz w:val="24"/>
          <w:szCs w:val="24"/>
          <w:lang w:eastAsia="pt-BR"/>
        </w:rPr>
        <w:t>]</w:t>
      </w:r>
    </w:p>
    <w:p w:rsidR="00AA2F57" w:rsidRPr="00AA2F57" w:rsidRDefault="007123A9" w:rsidP="00AA2F57">
      <w:pPr>
        <w:spacing w:before="150" w:after="150" w:line="240" w:lineRule="auto"/>
        <w:rPr>
          <w:rFonts w:ascii="Arial" w:eastAsia="Times New Roman" w:hAnsi="Arial" w:cs="Arial"/>
          <w:color w:val="6633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663300"/>
          <w:sz w:val="24"/>
          <w:szCs w:val="24"/>
          <w:lang w:eastAsia="pt-BR"/>
        </w:rPr>
        <w:pict>
          <v:rect id="_x0000_i1026" style="width:127.55pt;height:.75pt" o:hrpct="300" o:hralign="center" o:hrstd="t" o:hrnoshade="t" o:hr="t" fillcolor="silver" stroked="f"/>
        </w:pict>
      </w:r>
    </w:p>
    <w:p w:rsidR="00AA2F57" w:rsidRPr="00AA2F57" w:rsidRDefault="00AA2F57" w:rsidP="00AA2F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Queridos irmãos!</w:t>
      </w:r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Agradeço as palavras que o presidente da Conferência Episcopal me dirigiu em nome de todos vós.</w:t>
      </w:r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Em primeiro lugar, quero saudar D.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Benardino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Piñera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Carvallo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, que celebra, este ano, o seu sexagésimo aniversário de episcopado (é o bispo mais idoso do mundo, tanto na idade como nos anos de episcopado) e 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viveu</w:t>
      </w:r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quatro sessões do </w:t>
      </w:r>
      <w:hyperlink r:id="rId17" w:history="1">
        <w:r w:rsidRPr="00AA2F5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t-BR"/>
          </w:rPr>
          <w:t>Concílio Vaticano II</w:t>
        </w:r>
      </w:hyperlink>
      <w:r w:rsidRPr="00AA2F57">
        <w:rPr>
          <w:rFonts w:ascii="Arial" w:eastAsia="Times New Roman" w:hAnsi="Arial" w:cs="Arial"/>
          <w:sz w:val="24"/>
          <w:szCs w:val="24"/>
          <w:lang w:eastAsia="pt-BR"/>
        </w:rPr>
        <w:t>. Maravilhosa memória vivente!</w:t>
      </w:r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Em breve, completar-se-á um ano da vossa visita </w:t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ad </w:t>
      </w:r>
      <w:proofErr w:type="spellStart"/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limina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; agora tocou a 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mim</w:t>
      </w:r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vir visitar-vos e fico feliz por este encontro acontecer depois de ter estado com o «mundo consagrado»; pois uma de nossas tarefas principais consiste precisamente </w:t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em estar perto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t> das nossas pessoas consagradas, dos nossos sacerdotes. Se o pastor se dispersa, também as ovelhas se dispersarão e ficarão à mercê de qualquer lobo. Irmãos, a paternidade do bispo com os seus sacerdotes, com o seu presbitério! Uma paternidade que não é paternalismo nem abuso de autoridade. Eis um dom que deveis pedir: estar perto dos vossos padres, com o estilo de São José. Uma paternidade que ajuda a crescer e a desenvolver os carismas que o Espírito quis derramar nos vossos respetivos presbitérios.</w:t>
      </w:r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Sei que concordamos em demorar pouco tempo, porque, nos nossos colóquios das duas longas sessões da visita </w:t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ad </w:t>
      </w:r>
      <w:proofErr w:type="spellStart"/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limina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, já tocamos muitos temas. Por isso, nesta «saudação», gostaria de retomar qualquer ponto do encontro que 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tivemos em Roma e poder-se-ia resumir na frase seguinte: a consciência de ser povo, de ser povo de Deus.</w:t>
      </w:r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Um dos problemas, que enfrentam atualmente as nossas sociedades, é o sentimento de orfandade, ou seja, sentir que não pertencem a ninguém. Este sentir «pós-moderno» pode penetrar em nós e no nosso clero; então começamos a pensar que não pertencemos a ninguém, esquecemo-nos que somos parte do santo povo fiel de Deus e que a Igreja não é, e nunca será, uma elite de pessoas consagradas, sacerdotes ou bispos. Não podemos sustentar a nossa vida, a nossa vocação ou ministério, sem esta consciência de ser povo. Esquecermo-nos disto – como afirmei à Comissão para a América Latina – «comporta vários riscos e deformações na nossa experiência, quer pessoal quer comunitária, do ministério que a Igreja nos confiou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».</w:t>
      </w:r>
      <w:bookmarkStart w:id="0" w:name="_ftnref1"/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"https://w2.vatican.va/content/francesco/pt/speeches/2018/january/documents/papa-francesco_20180116_cile-santiago-vescovi.html" \l "_ftn1" \o "" </w:instrTex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[1]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0"/>
      <w:r w:rsidRPr="00AA2F57">
        <w:rPr>
          <w:rFonts w:ascii="Arial" w:eastAsia="Times New Roman" w:hAnsi="Arial" w:cs="Arial"/>
          <w:sz w:val="24"/>
          <w:szCs w:val="24"/>
          <w:lang w:eastAsia="pt-BR"/>
        </w:rPr>
        <w:t> A falta de consciência de pertencer ao povo fiel de Deus como servidores, e não como patrões, pode-nos levar a uma das tentações que mais dano causa ao dinamismo missionário, que somos chamados a promover: o clericalismo, que é uma caricatura da vocação recebida.</w:t>
      </w:r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A falta de consciência do facto que a missão é de toda a Igreja, e não do padre ou do bispo, limita o horizonte e – o que é pior –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coarta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todas as iniciativas que o Espírito pode suscitar no meio de nós. Digamo-lo claramente: os leigos não são os nossos servos, nem os nossos empregados. Não 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precisam de repetir</w:t>
      </w:r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, como «papagaios», o que dizemos. 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«O clericalismo longe de dar impulso às diferentes contribuições e propostas, apaga pouco a pouco o fogo profético do qual a Igreja inteira está chamada a dar testemunho no coração dos seus povos.</w:t>
      </w:r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O clericalismo esquece que a visibilidade e a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sacramentalidade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da Igreja pertencem a todo o povo fiel de Deus (cf. </w:t>
      </w:r>
      <w:proofErr w:type="spellStart"/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instrText xml:space="preserve"> HYPERLINK "http://www.vatican.va/archive/hist_councils/ii_vatican_council/documents/vat-ii_const_19641121_lumen-gentium_po.html" </w:instrText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Lumen</w:t>
      </w:r>
      <w:proofErr w:type="spellEnd"/>
      <w:r w:rsidRPr="00AA2F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 xml:space="preserve"> gentium</w:t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fldChar w:fldCharType="end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t>, 9-14) e não só a poucos eleitos e iluminados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».</w:t>
      </w:r>
      <w:bookmarkStart w:id="1" w:name="_ftnref2"/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"https://w2.vatican.va/content/francesco/pt/speeches/2018/january/documents/papa-francesco_20180116_cile-santiago-vescovi.html" \l "_ftn2" \o "" </w:instrTex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[2]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1"/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Por favor, vigiemos contra esta tentação, especialmente nos Seminários e em todo o processo formativo. Confesso-vos que me preocupa a formação dos seminaristas: que sejam pastores ao serviço do povo de Deus; como deve ser um pastor, com a doutrina, com a disciplina, com os Sacramentos, com a proximidade, com as obras de caridade, mas que tenham esta consciência de povo. Os Seminários devem pôr o acento no facto que os futuros sacerdotes sejam capazes de servir o santo povo fiel de Deus, reconhecendo a diversidade de culturas e renunciando à tentação de qualquer forma de clericalismo. O sacerdote é ministro de Jesus Cristo, o protagonista que Se torna presente em todo o povo de Deus. Os sacerdotes de amanhã devem formar-se olhando para o amanhã: o seu ministério desenrolar-se-á num mundo secularizado, pelo que se nos exige, a nós pastores, discernir como prepará-los para realizar a sua missão nesse cenário concreto e não nos nossos «mundos ou situações ideais». Uma missão que se realiza em união fraterna com todo o povo de Deus. Lado a lado, impelindo e incentivando o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laicado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num clima de discernimento e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sinodalidade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>, duas caraterísticas essenciais do sacerdote de amanhã. Não ao clericalismo e a mundos ideais, que só entram nos nossos esquemas, mas que não tocam a vida de ninguém.</w:t>
      </w:r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Para isso, pedir ao Espírito Santo o dom de sonhar; por favor, nunca deixeis de sonhar, sonhar e trabalhar por uma opção missionária e profética que seja 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capaz de transformar tudo, para que os 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costumes</w:t>
      </w:r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, os estilos, os horários, a linguagem e toda a estrutura eclesial se tornem um instrumento mais adequado para a evangelização do Chile do que para uma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auto-preservação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eclesiástica. Não tenhamos medo de nos despojar daquilo que nos afasta do mandato 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missionário.</w:t>
      </w:r>
      <w:bookmarkStart w:id="2" w:name="_ftnref3"/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"https://w2.vatican.va/content/francesco/pt/speeches/2018/january/documents/papa-francesco_20180116_cile-santiago-vescovi.html" \l "_ftn3" \o "" </w:instrTex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[3]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2"/>
    </w:p>
    <w:p w:rsidR="00AA2F57" w:rsidRPr="00AA2F57" w:rsidRDefault="00AA2F57" w:rsidP="007123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Irmãos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, era</w:t>
      </w:r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 isto que vos queria dizer resumindo as coisas principais que abordamos no decurso das visitas </w:t>
      </w:r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ad </w:t>
      </w:r>
      <w:proofErr w:type="spellStart"/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limina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>. Encomendemo-nos à proteção de Maria, Mãe do Chile. Rezemos juntos pelos nossos presbitérios, pelas nossas pessoas consagradas; rezemos pelo santo povo fiel de Deus, de que fazemos parte. Obrigado!</w:t>
      </w:r>
      <w:bookmarkStart w:id="3" w:name="_GoBack"/>
      <w:bookmarkEnd w:id="3"/>
    </w:p>
    <w:p w:rsidR="00AA2F57" w:rsidRPr="00AA2F57" w:rsidRDefault="00AA2F57" w:rsidP="00AA2F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A2F57" w:rsidRPr="00AA2F57" w:rsidRDefault="007123A9" w:rsidP="00AA2F57">
      <w:pPr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7" style="width:140.3pt;height:.75pt" o:hrpct="330" o:hrstd="t" o:hr="t" fillcolor="#a0a0a0" stroked="f"/>
        </w:pict>
      </w:r>
    </w:p>
    <w:bookmarkStart w:id="4" w:name="_ftn1"/>
    <w:p w:rsidR="00AA2F57" w:rsidRPr="00AA2F57" w:rsidRDefault="00AA2F57" w:rsidP="00AA2F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"https://w2.vatican.va/content/francesco/pt/speeches/2018/january/documents/papa-francesco_20180116_cile-santiago-vescovi.html" \l "_ftnref1" \o "" </w:instrTex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[1]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4"/>
      <w:r w:rsidRPr="00AA2F57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18" w:history="1">
        <w:r w:rsidRPr="00AA2F57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t-BR"/>
          </w:rPr>
          <w:t xml:space="preserve">Carta ao Cardeal Marc </w:t>
        </w:r>
        <w:proofErr w:type="spellStart"/>
        <w:r w:rsidRPr="00AA2F57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t-BR"/>
          </w:rPr>
          <w:t>Ouellet</w:t>
        </w:r>
        <w:proofErr w:type="spellEnd"/>
        <w:r w:rsidRPr="00AA2F57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t-BR"/>
          </w:rPr>
          <w:t>, Presidente da Pontifícia Comissão para a América Latina</w:t>
        </w:r>
      </w:hyperlink>
      <w:r w:rsidRPr="00AA2F57">
        <w:rPr>
          <w:rFonts w:ascii="Arial" w:eastAsia="Times New Roman" w:hAnsi="Arial" w:cs="Arial"/>
          <w:sz w:val="24"/>
          <w:szCs w:val="24"/>
          <w:lang w:eastAsia="pt-BR"/>
        </w:rPr>
        <w:t> (19/III/2016).</w:t>
      </w:r>
    </w:p>
    <w:bookmarkStart w:id="5" w:name="_ftn2"/>
    <w:p w:rsidR="00AA2F57" w:rsidRPr="00AA2F57" w:rsidRDefault="00AA2F57" w:rsidP="00AA2F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"https://w2.vatican.va/content/francesco/pt/speeches/2018/january/documents/papa-francesco_20180116_cile-santiago-vescovi.html" \l "_ftnref2" \o "" </w:instrTex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[2]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5"/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 </w:t>
      </w:r>
      <w:hyperlink r:id="rId19" w:history="1">
        <w:r w:rsidRPr="00AA2F57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t-BR"/>
          </w:rPr>
          <w:t>Ibidem</w:t>
        </w:r>
      </w:hyperlink>
      <w:r w:rsidRPr="00AA2F57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.</w:t>
      </w:r>
    </w:p>
    <w:bookmarkStart w:id="6" w:name="_ftn3"/>
    <w:p w:rsidR="00AA2F57" w:rsidRPr="00AA2F57" w:rsidRDefault="00AA2F57" w:rsidP="00AA2F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"https://w2.vatican.va/content/francesco/pt/speeches/2018/january/documents/papa-francesco_20180116_cile-santiago-vescovi.html" \l "_ftnref3" \o "" </w:instrTex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[3]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6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 Cf. Francisco, 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Exort</w:t>
      </w:r>
      <w:proofErr w:type="spell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t>ap.</w:t>
      </w:r>
      <w:proofErr w:type="gramEnd"/>
      <w:r w:rsidRPr="00AA2F57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spellStart"/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"http://w2.vatican.va/content/francesco/pt/apost_exhortations/documents/papa-francesco_esortazione-ap_20131124_evangelii-gaudium.html" \l "Uma_renova&amp;" </w:instrTex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AA2F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Evangelii</w:t>
      </w:r>
      <w:proofErr w:type="spellEnd"/>
      <w:r w:rsidRPr="00AA2F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 xml:space="preserve"> </w:t>
      </w:r>
      <w:proofErr w:type="spellStart"/>
      <w:r w:rsidRPr="00AA2F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pt-BR"/>
        </w:rPr>
        <w:t>gaudium</w:t>
      </w:r>
      <w:proofErr w:type="spellEnd"/>
      <w:r w:rsidRPr="00AA2F57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, 27</w:t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AA2F5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A2F57" w:rsidRPr="00AA2F57" w:rsidRDefault="00AA2F57" w:rsidP="00AA2F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AA2F57" w:rsidRPr="00AA2F57" w:rsidRDefault="00AA2F57" w:rsidP="00AA2F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sz w:val="24"/>
          <w:szCs w:val="24"/>
          <w:lang w:eastAsia="pt-BR"/>
        </w:rPr>
        <w:br w:type="textWrapping" w:clear="all"/>
      </w:r>
    </w:p>
    <w:p w:rsidR="00AA2F57" w:rsidRPr="00AA2F57" w:rsidRDefault="007123A9" w:rsidP="00AA2F57">
      <w:pPr>
        <w:spacing w:before="150" w:after="15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AA2F57" w:rsidRPr="00AA2F57" w:rsidRDefault="00AA2F57" w:rsidP="00AA2F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 xml:space="preserve">© Copyright - </w:t>
      </w:r>
      <w:proofErr w:type="spellStart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Libreria</w:t>
      </w:r>
      <w:proofErr w:type="spellEnd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 xml:space="preserve"> </w:t>
      </w:r>
      <w:proofErr w:type="spellStart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>Editrice</w:t>
      </w:r>
      <w:proofErr w:type="spellEnd"/>
      <w:r w:rsidRPr="00AA2F57">
        <w:rPr>
          <w:rFonts w:ascii="Arial" w:eastAsia="Times New Roman" w:hAnsi="Arial" w:cs="Arial"/>
          <w:color w:val="663300"/>
          <w:sz w:val="24"/>
          <w:szCs w:val="24"/>
          <w:lang w:eastAsia="pt-BR"/>
        </w:rPr>
        <w:t xml:space="preserve"> Vaticana</w:t>
      </w:r>
    </w:p>
    <w:p w:rsidR="00AA2F57" w:rsidRPr="00AA2F57" w:rsidRDefault="00AA2F57">
      <w:pPr>
        <w:rPr>
          <w:rFonts w:ascii="Arial" w:hAnsi="Arial" w:cs="Arial"/>
          <w:sz w:val="24"/>
          <w:szCs w:val="24"/>
        </w:rPr>
      </w:pPr>
    </w:p>
    <w:sectPr w:rsidR="00AA2F57" w:rsidRPr="00AA2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7"/>
    <w:rsid w:val="006560F9"/>
    <w:rsid w:val="007123A9"/>
    <w:rsid w:val="00714AE3"/>
    <w:rsid w:val="00AA2F57"/>
    <w:rsid w:val="00C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A2F57"/>
    <w:rPr>
      <w:color w:val="0000FF"/>
      <w:u w:val="single"/>
    </w:rPr>
  </w:style>
  <w:style w:type="character" w:customStyle="1" w:styleId="translation">
    <w:name w:val="translation"/>
    <w:basedOn w:val="Fontepargpadro"/>
    <w:rsid w:val="00AA2F57"/>
  </w:style>
  <w:style w:type="paragraph" w:styleId="NormalWeb">
    <w:name w:val="Normal (Web)"/>
    <w:basedOn w:val="Normal"/>
    <w:uiPriority w:val="99"/>
    <w:semiHidden/>
    <w:unhideWhenUsed/>
    <w:rsid w:val="00AA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A2F57"/>
    <w:rPr>
      <w:color w:val="0000FF"/>
      <w:u w:val="single"/>
    </w:rPr>
  </w:style>
  <w:style w:type="character" w:customStyle="1" w:styleId="translation">
    <w:name w:val="translation"/>
    <w:basedOn w:val="Fontepargpadro"/>
    <w:rsid w:val="00AA2F57"/>
  </w:style>
  <w:style w:type="paragraph" w:styleId="NormalWeb">
    <w:name w:val="Normal (Web)"/>
    <w:basedOn w:val="Normal"/>
    <w:uiPriority w:val="99"/>
    <w:semiHidden/>
    <w:unhideWhenUsed/>
    <w:rsid w:val="00AA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0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6357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2.vatican.va/content/francesco/pt/speeches/2018.index.html" TargetMode="External"/><Relationship Id="rId13" Type="http://schemas.openxmlformats.org/officeDocument/2006/relationships/hyperlink" Target="https://w2.vatican.va/content/francesco/it/speeches/2018/january/documents/papa-francesco_20180116_cile-santiago-vescovi.html" TargetMode="External"/><Relationship Id="rId18" Type="http://schemas.openxmlformats.org/officeDocument/2006/relationships/hyperlink" Target="https://w2.vatican.va/content/francesco/pt/letters/2016/documents/papa-francesco_20160319_pont-comm-america-latin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2.vatican.va/content/francesco/pt/speeches.index.html" TargetMode="External"/><Relationship Id="rId12" Type="http://schemas.openxmlformats.org/officeDocument/2006/relationships/hyperlink" Target="https://w2.vatican.va/content/francesco/fr/speeches/2018/january/documents/papa-francesco_20180116_cile-santiago-vescovi.html" TargetMode="External"/><Relationship Id="rId17" Type="http://schemas.openxmlformats.org/officeDocument/2006/relationships/hyperlink" Target="http://www.vatican.va/archive/hist_councils/ii_vatican_council/index_po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2.vatican.va/content/francesco/pt/events/event.dir.html/content/vaticanevents/pt/2018/1/16/vescovisantiago-cile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2.vatican.va/content/francesco/pt.html" TargetMode="External"/><Relationship Id="rId11" Type="http://schemas.openxmlformats.org/officeDocument/2006/relationships/hyperlink" Target="https://w2.vatican.va/content/francesco/es/speeches/2018/january/documents/papa-francesco_20180116_cile-santiago-vescov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2.vatican.va/content/francesco/pt/travels/2018/outside/documents/papa-francesco-cile-peru_2018.html" TargetMode="External"/><Relationship Id="rId10" Type="http://schemas.openxmlformats.org/officeDocument/2006/relationships/hyperlink" Target="https://w2.vatican.va/content/francesco/en/speeches/2018/january/documents/papa-francesco_20180116_cile-santiago-vescovi.html" TargetMode="External"/><Relationship Id="rId19" Type="http://schemas.openxmlformats.org/officeDocument/2006/relationships/hyperlink" Target="https://w2.vatican.va/content/francesco/pt/letters/2016/documents/papa-francesco_20160319_pont-comm-america-lati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2.vatican.va/content/francesco/pt/speeches/2018/january.index.html" TargetMode="External"/><Relationship Id="rId14" Type="http://schemas.openxmlformats.org/officeDocument/2006/relationships/hyperlink" Target="https://w2.vatican.va/content/francesco/pt/speeches/2018/january/documents/papa-francesco_20180116_cile-santiago-vescovi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1389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2</cp:revision>
  <dcterms:created xsi:type="dcterms:W3CDTF">2018-01-17T20:00:00Z</dcterms:created>
  <dcterms:modified xsi:type="dcterms:W3CDTF">2018-01-17T20:21:00Z</dcterms:modified>
</cp:coreProperties>
</file>